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10F" w:rsidRDefault="0009149C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Ypma, Yeme</w:t>
      </w:r>
    </w:p>
    <w:p w:rsidR="007E510F" w:rsidRDefault="0009149C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Ysselmuiden, Sybout B.M.</w:t>
      </w:r>
    </w:p>
    <w:p w:rsidR="007E510F" w:rsidRDefault="0009149C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Yzelendoorn, E.H.G.</w:t>
      </w:r>
    </w:p>
    <w:p w:rsidR="007E510F" w:rsidRDefault="0009149C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Yzendoorn, Lodewijk van</w:t>
      </w:r>
    </w:p>
    <w:p w:rsidR="007E510F" w:rsidRDefault="0009149C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Yzer, Remko</w:t>
      </w:r>
    </w:p>
    <w:p w:rsidR="007E510F" w:rsidRDefault="007E510F"/>
    <w:sectPr w:rsidR="007E510F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EF211A"/>
    <w:rsid w:val="0009149C"/>
    <w:rsid w:val="007E510F"/>
    <w:rsid w:val="7BEF2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9C36755-5A26-4473-BC37-38A1D358F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2017-11-12T16:07:00Z</dcterms:created>
  <dcterms:modified xsi:type="dcterms:W3CDTF">2017-11-12T16:07:00Z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